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2E3" w:rsidRDefault="006952E3" w:rsidP="006952E3">
      <w:pPr>
        <w:jc w:val="center"/>
        <w:rPr>
          <w:rFonts w:ascii="黑体" w:eastAsia="黑体" w:hAnsi="Simsun"/>
          <w:color w:val="000000"/>
          <w:spacing w:val="16"/>
          <w:sz w:val="36"/>
          <w:szCs w:val="36"/>
        </w:rPr>
      </w:pPr>
      <w:r>
        <w:rPr>
          <w:rFonts w:ascii="黑体" w:eastAsia="黑体" w:hAnsi="Simsun" w:hint="eastAsia"/>
          <w:color w:val="000000"/>
          <w:spacing w:val="16"/>
          <w:sz w:val="36"/>
          <w:szCs w:val="36"/>
        </w:rPr>
        <w:t>交通运输局财政预算绩效评估领导小组      工  作  制  度</w:t>
      </w:r>
    </w:p>
    <w:p w:rsidR="006952E3" w:rsidRDefault="006952E3" w:rsidP="006952E3">
      <w:pPr>
        <w:spacing w:line="540" w:lineRule="exact"/>
        <w:ind w:firstLineChars="200" w:firstLine="640"/>
        <w:rPr>
          <w:rFonts w:ascii="仿宋_GB2312" w:eastAsia="仿宋_GB2312" w:hAnsi="Simsun" w:hint="eastAsia"/>
          <w:color w:val="000000"/>
          <w:spacing w:val="10"/>
          <w:sz w:val="30"/>
          <w:szCs w:val="30"/>
        </w:rPr>
      </w:pPr>
    </w:p>
    <w:p w:rsidR="006952E3" w:rsidRDefault="006952E3" w:rsidP="006952E3">
      <w:pPr>
        <w:spacing w:line="540" w:lineRule="exact"/>
        <w:ind w:firstLineChars="200" w:firstLine="640"/>
        <w:rPr>
          <w:rFonts w:ascii="仿宋_GB2312" w:eastAsia="仿宋_GB2312" w:hAnsi="Simsun" w:hint="eastAsia"/>
          <w:color w:val="000000"/>
          <w:spacing w:val="10"/>
          <w:sz w:val="30"/>
          <w:szCs w:val="30"/>
        </w:rPr>
      </w:pPr>
      <w:r>
        <w:rPr>
          <w:rFonts w:ascii="仿宋_GB2312" w:eastAsia="仿宋_GB2312" w:hAnsi="Simsun" w:hint="eastAsia"/>
          <w:color w:val="000000"/>
          <w:spacing w:val="10"/>
          <w:sz w:val="30"/>
          <w:szCs w:val="30"/>
        </w:rPr>
        <w:t>为推进财政资金管理的科学化、精细化，提高财政资金的使用效益，特制定本工作制度</w:t>
      </w:r>
    </w:p>
    <w:p w:rsidR="006952E3" w:rsidRDefault="006952E3" w:rsidP="006952E3">
      <w:pPr>
        <w:pStyle w:val="a3"/>
        <w:shd w:val="clear" w:color="auto" w:fill="FFFFFF"/>
        <w:spacing w:before="144" w:beforeAutospacing="0" w:after="144" w:afterAutospacing="0" w:line="346" w:lineRule="atLeast"/>
        <w:ind w:firstLineChars="221" w:firstLine="710"/>
        <w:rPr>
          <w:rFonts w:ascii="仿宋_GB2312" w:eastAsia="仿宋_GB2312" w:hAnsi="微软雅黑" w:hint="eastAsia"/>
          <w:color w:val="000000"/>
          <w:spacing w:val="10"/>
          <w:sz w:val="30"/>
          <w:szCs w:val="30"/>
        </w:rPr>
      </w:pPr>
      <w:r>
        <w:rPr>
          <w:rFonts w:ascii="仿宋_GB2312" w:eastAsia="仿宋_GB2312" w:hint="eastAsia"/>
          <w:b/>
          <w:spacing w:val="10"/>
          <w:sz w:val="30"/>
          <w:szCs w:val="30"/>
        </w:rPr>
        <w:t>一、健全组织机构，构建预算绩效管理组织保障。</w:t>
      </w:r>
      <w:r>
        <w:rPr>
          <w:rFonts w:ascii="仿宋_GB2312" w:eastAsia="仿宋_GB2312" w:hAnsi="微软雅黑" w:hint="eastAsia"/>
          <w:spacing w:val="10"/>
          <w:sz w:val="30"/>
          <w:szCs w:val="30"/>
        </w:rPr>
        <w:t>为更好开展此项工作，强化预算支出责任和效率，我局</w:t>
      </w:r>
      <w:r>
        <w:rPr>
          <w:rFonts w:ascii="仿宋_GB2312" w:eastAsia="仿宋_GB2312" w:hint="eastAsia"/>
          <w:spacing w:val="10"/>
          <w:sz w:val="30"/>
          <w:szCs w:val="30"/>
        </w:rPr>
        <w:t>成立了由副局长</w:t>
      </w:r>
      <w:proofErr w:type="gramStart"/>
      <w:r>
        <w:rPr>
          <w:rFonts w:ascii="仿宋_GB2312" w:eastAsia="仿宋_GB2312" w:hint="eastAsia"/>
          <w:spacing w:val="10"/>
          <w:sz w:val="30"/>
          <w:szCs w:val="30"/>
        </w:rPr>
        <w:t>甘柏旺</w:t>
      </w:r>
      <w:proofErr w:type="gramEnd"/>
      <w:r>
        <w:rPr>
          <w:rFonts w:ascii="仿宋_GB2312" w:eastAsia="仿宋_GB2312" w:hint="eastAsia"/>
          <w:spacing w:val="10"/>
          <w:sz w:val="30"/>
          <w:szCs w:val="30"/>
        </w:rPr>
        <w:t>为组长的预算绩效管理工作领导小组。明确了“领导统一协调，部门积极配合，绩效管理部门具体实施”的工作思路，</w:t>
      </w:r>
      <w:r>
        <w:rPr>
          <w:rFonts w:ascii="仿宋_GB2312" w:eastAsia="仿宋_GB2312" w:hAnsi="微软雅黑" w:hint="eastAsia"/>
          <w:spacing w:val="10"/>
          <w:sz w:val="30"/>
          <w:szCs w:val="30"/>
        </w:rPr>
        <w:t>同时对领导小组工作职责进行了明确，即做实预算绩效管理基础工作，做好预算绩效目标管理，实施预算绩效运行监控，开展预算资金绩效评价，做好评价结果应用管理。</w:t>
      </w:r>
    </w:p>
    <w:p w:rsidR="006952E3" w:rsidRDefault="006952E3" w:rsidP="006952E3">
      <w:pPr>
        <w:spacing w:line="540" w:lineRule="exact"/>
        <w:ind w:firstLineChars="200" w:firstLine="642"/>
        <w:rPr>
          <w:rFonts w:ascii="仿宋_GB2312" w:eastAsia="仿宋_GB2312" w:hAnsi="Simsun" w:hint="eastAsia"/>
          <w:color w:val="000000"/>
          <w:spacing w:val="10"/>
          <w:sz w:val="30"/>
          <w:szCs w:val="30"/>
        </w:rPr>
      </w:pPr>
      <w:r>
        <w:rPr>
          <w:rFonts w:ascii="仿宋_GB2312" w:eastAsia="仿宋_GB2312" w:hAnsi="Simsun" w:hint="eastAsia"/>
          <w:b/>
          <w:color w:val="000000"/>
          <w:spacing w:val="10"/>
          <w:sz w:val="30"/>
          <w:szCs w:val="30"/>
        </w:rPr>
        <w:t>二、预算执行要以结果为导向进行全过程的绩效监控和考评。</w:t>
      </w:r>
      <w:r>
        <w:rPr>
          <w:rFonts w:ascii="仿宋_GB2312" w:eastAsia="仿宋_GB2312" w:hAnsi="Simsun" w:hint="eastAsia"/>
          <w:color w:val="000000"/>
          <w:spacing w:val="10"/>
          <w:sz w:val="30"/>
          <w:szCs w:val="30"/>
        </w:rPr>
        <w:t>绩效监控要与农村公路专项养护项目实施进展相结合，及时发现偏离目标的问题并对预算所确定的支出总量和结构进行相应调整，以保证组织目标的实现。预算执行终了要进行绩效评价并提交绩效报告，通过将结果与绩效目标的对比，对履行职能的情况或项目效果进行客观、公正的评价。</w:t>
      </w:r>
      <w:r>
        <w:rPr>
          <w:rFonts w:ascii="仿宋_GB2312" w:eastAsia="仿宋_GB2312" w:hAnsi="Simsun" w:hint="eastAsia"/>
          <w:color w:val="000000"/>
          <w:spacing w:val="10"/>
          <w:sz w:val="30"/>
          <w:szCs w:val="30"/>
        </w:rPr>
        <w:br/>
      </w:r>
      <w:r>
        <w:rPr>
          <w:rFonts w:ascii="Simsun" w:eastAsia="仿宋_GB2312" w:hAnsi="Simsun"/>
          <w:color w:val="000000"/>
          <w:spacing w:val="10"/>
          <w:sz w:val="30"/>
          <w:szCs w:val="30"/>
        </w:rPr>
        <w:t> </w:t>
      </w:r>
      <w:r>
        <w:rPr>
          <w:rFonts w:ascii="仿宋_GB2312" w:eastAsia="仿宋_GB2312" w:hAnsi="Simsun" w:hint="eastAsia"/>
          <w:color w:val="000000"/>
          <w:spacing w:val="10"/>
          <w:sz w:val="30"/>
          <w:szCs w:val="30"/>
        </w:rPr>
        <w:t xml:space="preserve"> </w:t>
      </w:r>
      <w:r>
        <w:rPr>
          <w:rFonts w:ascii="仿宋_GB2312" w:eastAsia="仿宋_GB2312" w:hAnsi="Simsun" w:hint="eastAsia"/>
          <w:b/>
          <w:color w:val="000000"/>
          <w:spacing w:val="10"/>
          <w:sz w:val="30"/>
          <w:szCs w:val="30"/>
        </w:rPr>
        <w:t xml:space="preserve">  </w:t>
      </w:r>
      <w:r>
        <w:rPr>
          <w:rFonts w:ascii="Simsun" w:eastAsia="仿宋_GB2312" w:hAnsi="Simsun"/>
          <w:b/>
          <w:color w:val="000000"/>
          <w:spacing w:val="10"/>
          <w:sz w:val="30"/>
          <w:szCs w:val="30"/>
        </w:rPr>
        <w:t> </w:t>
      </w:r>
      <w:r>
        <w:rPr>
          <w:rFonts w:ascii="仿宋_GB2312" w:eastAsia="仿宋_GB2312" w:hAnsi="Simsun" w:hint="eastAsia"/>
          <w:b/>
          <w:color w:val="000000"/>
          <w:spacing w:val="10"/>
          <w:sz w:val="30"/>
          <w:szCs w:val="30"/>
        </w:rPr>
        <w:t>三、健全绩效评价工作机制，明确职责范围。</w:t>
      </w:r>
      <w:r>
        <w:rPr>
          <w:rFonts w:ascii="仿宋_GB2312" w:eastAsia="仿宋_GB2312" w:hAnsi="Simsun" w:hint="eastAsia"/>
          <w:color w:val="000000"/>
          <w:spacing w:val="10"/>
          <w:sz w:val="30"/>
          <w:szCs w:val="30"/>
        </w:rPr>
        <w:t>整合相关部门财政绩效评价的力量，提高绩效评价的工作效率。按照定量优先、简便有效的原则，创新并合理选用多样化的绩效评价方法。结合本局工作实际，逐步建立统一、规范的绩效</w:t>
      </w:r>
      <w:r>
        <w:rPr>
          <w:rFonts w:ascii="仿宋_GB2312" w:eastAsia="仿宋_GB2312" w:hAnsi="Simsun" w:hint="eastAsia"/>
          <w:color w:val="000000"/>
          <w:spacing w:val="10"/>
          <w:sz w:val="30"/>
          <w:szCs w:val="30"/>
        </w:rPr>
        <w:lastRenderedPageBreak/>
        <w:t>评价标准，使绩效评价标准一致、可比，增强绩效评价结果的实用性。</w:t>
      </w:r>
      <w:r>
        <w:rPr>
          <w:rFonts w:ascii="Simsun" w:eastAsia="仿宋_GB2312" w:hAnsi="Simsun"/>
          <w:color w:val="000000"/>
          <w:spacing w:val="10"/>
          <w:sz w:val="30"/>
          <w:szCs w:val="30"/>
        </w:rPr>
        <w:t> </w:t>
      </w:r>
      <w:r>
        <w:rPr>
          <w:rFonts w:ascii="仿宋_GB2312" w:eastAsia="仿宋_GB2312" w:hAnsi="Simsun" w:hint="eastAsia"/>
          <w:color w:val="000000"/>
          <w:spacing w:val="10"/>
          <w:sz w:val="30"/>
          <w:szCs w:val="30"/>
        </w:rPr>
        <w:t>将评价结果及时反馈被评价科室，作为改进预算管理和安排以后年度预算的重要依据。评价结果较好的，可采取适当方式在一定范围内予以表扬，评价结果未达到规定标准的，可在一定范围内予以通报并责令其限期整改，也可相应减少其以后年度预算。</w:t>
      </w:r>
    </w:p>
    <w:p w:rsidR="006952E3" w:rsidRDefault="006952E3" w:rsidP="006952E3">
      <w:pPr>
        <w:spacing w:line="540" w:lineRule="exact"/>
        <w:ind w:firstLineChars="250" w:firstLine="753"/>
        <w:rPr>
          <w:rFonts w:ascii="仿宋_GB2312" w:eastAsia="仿宋_GB2312" w:hAnsi="Simsun" w:hint="eastAsia"/>
          <w:color w:val="000000"/>
          <w:spacing w:val="10"/>
          <w:sz w:val="30"/>
          <w:szCs w:val="30"/>
        </w:rPr>
      </w:pPr>
      <w:r>
        <w:rPr>
          <w:rFonts w:ascii="仿宋_GB2312" w:eastAsia="仿宋_GB2312" w:hAnsi="Simsun" w:hint="eastAsia"/>
          <w:b/>
          <w:color w:val="000000"/>
          <w:sz w:val="30"/>
          <w:szCs w:val="30"/>
        </w:rPr>
        <w:t>四、</w:t>
      </w:r>
      <w:r>
        <w:rPr>
          <w:rFonts w:ascii="仿宋_GB2312" w:eastAsia="仿宋_GB2312" w:hint="eastAsia"/>
          <w:b/>
          <w:sz w:val="30"/>
          <w:szCs w:val="30"/>
        </w:rPr>
        <w:t>精心组织实施，确保绩效评价实效。</w:t>
      </w:r>
      <w:r>
        <w:rPr>
          <w:rFonts w:ascii="仿宋_GB2312" w:eastAsia="仿宋_GB2312" w:hint="eastAsia"/>
          <w:sz w:val="30"/>
          <w:szCs w:val="30"/>
        </w:rPr>
        <w:t>①制定年度绩效评价工作任务、方案。为绩效评价工作的顺利推进，做好前期准备工作。②突出重点、积极实施。按照“先易后难、由点及面、稳步实施”的原则和工作要求，重点围绕部分社会关注度高、影响力大、事关民生方面的支出项目进行绩效评价。通过开展绩效评价，加强对评价结果的应用。</w:t>
      </w:r>
    </w:p>
    <w:p w:rsidR="006952E3" w:rsidRDefault="006952E3" w:rsidP="006952E3">
      <w:pPr>
        <w:spacing w:line="540" w:lineRule="exact"/>
        <w:ind w:firstLineChars="200" w:firstLine="640"/>
        <w:rPr>
          <w:rFonts w:ascii="仿宋_GB2312" w:eastAsia="仿宋_GB2312" w:hint="eastAsia"/>
          <w:spacing w:val="10"/>
          <w:sz w:val="30"/>
          <w:szCs w:val="30"/>
        </w:rPr>
      </w:pPr>
    </w:p>
    <w:p w:rsidR="0079598D" w:rsidRDefault="006952E3"/>
    <w:sectPr w:rsidR="0079598D" w:rsidSect="000A04C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52E3"/>
    <w:rsid w:val="000A04C5"/>
    <w:rsid w:val="006952E3"/>
    <w:rsid w:val="00A50D33"/>
    <w:rsid w:val="00F66E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2E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952E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198700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122</Words>
  <Characters>696</Characters>
  <Application>Microsoft Office Word</Application>
  <DocSecurity>0</DocSecurity>
  <Lines>5</Lines>
  <Paragraphs>1</Paragraphs>
  <ScaleCrop>false</ScaleCrop>
  <Company>Sky123.Org</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2017-08-09T03:36:00Z</dcterms:created>
  <dcterms:modified xsi:type="dcterms:W3CDTF">2017-08-09T03:37:00Z</dcterms:modified>
</cp:coreProperties>
</file>